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2DA0" w14:textId="77777777" w:rsidR="008B7CC7" w:rsidRPr="000B6F87" w:rsidRDefault="008B7CC7" w:rsidP="008B7CC7">
      <w:pPr>
        <w:jc w:val="right"/>
        <w:rPr>
          <w:b/>
          <w:sz w:val="28"/>
          <w:szCs w:val="28"/>
        </w:rPr>
      </w:pPr>
      <w:r w:rsidRPr="000B6F87">
        <w:rPr>
          <w:b/>
          <w:sz w:val="28"/>
          <w:szCs w:val="28"/>
        </w:rPr>
        <w:t>RESIDENCY: LEAVE OF ABSENCE</w:t>
      </w:r>
    </w:p>
    <w:p w14:paraId="5CA72DA1" w14:textId="77777777" w:rsidR="008B7CC7" w:rsidRPr="000B6F87" w:rsidRDefault="008B7CC7" w:rsidP="00CE2239">
      <w:pPr>
        <w:spacing w:after="0" w:line="240" w:lineRule="auto"/>
        <w:jc w:val="right"/>
      </w:pPr>
      <w:r w:rsidRPr="000B6F87">
        <w:t xml:space="preserve">Date Effective: </w:t>
      </w:r>
      <w:r w:rsidR="00192482" w:rsidRPr="000B6F87">
        <w:t>July 1, 2015</w:t>
      </w:r>
    </w:p>
    <w:p w14:paraId="5CA72DA3" w14:textId="7E204860" w:rsidR="006F5DA7" w:rsidRPr="000B6F87" w:rsidRDefault="006F5DA7" w:rsidP="00CE2239">
      <w:pPr>
        <w:spacing w:after="0" w:line="240" w:lineRule="auto"/>
        <w:jc w:val="right"/>
      </w:pPr>
      <w:r w:rsidRPr="000B6F87">
        <w:t xml:space="preserve">Date </w:t>
      </w:r>
      <w:r w:rsidR="00371CA2" w:rsidRPr="000B6F87">
        <w:t>Revised</w:t>
      </w:r>
      <w:r w:rsidRPr="000B6F87">
        <w:t xml:space="preserve">: </w:t>
      </w:r>
      <w:r w:rsidR="002A75F0" w:rsidRPr="000B6F87">
        <w:t xml:space="preserve">April </w:t>
      </w:r>
      <w:r w:rsidR="000F5EDB">
        <w:t>11, 2024</w:t>
      </w:r>
    </w:p>
    <w:p w14:paraId="65BAC5AF" w14:textId="14438E64" w:rsidR="00E377DE" w:rsidRPr="000B6F87" w:rsidRDefault="00045496" w:rsidP="00CE2239">
      <w:pPr>
        <w:spacing w:after="0" w:line="240" w:lineRule="auto"/>
        <w:jc w:val="right"/>
      </w:pPr>
      <w:r w:rsidRPr="000B6F87">
        <w:t>Programs Covered: PGY1, PGY2 Emergency Medicine</w:t>
      </w:r>
    </w:p>
    <w:p w14:paraId="5CA72DA4" w14:textId="77777777" w:rsidR="008B7CC7" w:rsidRPr="000B6F87" w:rsidRDefault="008B7CC7" w:rsidP="008B7CC7">
      <w:pPr>
        <w:rPr>
          <w:u w:val="single"/>
        </w:rPr>
      </w:pPr>
    </w:p>
    <w:p w14:paraId="5CA72DA5" w14:textId="77777777" w:rsidR="008B7CC7" w:rsidRPr="000B6F87" w:rsidRDefault="008B7CC7" w:rsidP="008B7CC7">
      <w:r w:rsidRPr="000B6F87">
        <w:rPr>
          <w:u w:val="single"/>
        </w:rPr>
        <w:t>PURPOSE</w:t>
      </w:r>
      <w:r w:rsidRPr="000B6F87">
        <w:t>:</w:t>
      </w:r>
    </w:p>
    <w:p w14:paraId="5CA72DA6" w14:textId="69BC1101" w:rsidR="008B7CC7" w:rsidRPr="000B6F87" w:rsidRDefault="008B7CC7" w:rsidP="008B7CC7">
      <w:r w:rsidRPr="000B6F87">
        <w:t xml:space="preserve">The Aultman </w:t>
      </w:r>
      <w:r w:rsidR="004F7F02" w:rsidRPr="000B6F87">
        <w:t xml:space="preserve">Leave of Absence </w:t>
      </w:r>
      <w:r w:rsidRPr="000B6F87">
        <w:t xml:space="preserve">Policy is available in its entirety in the Employee Handbook. The Residency Leave of Absence Policy is to define </w:t>
      </w:r>
      <w:r w:rsidR="001311DE" w:rsidRPr="000B6F87">
        <w:t xml:space="preserve">the </w:t>
      </w:r>
      <w:r w:rsidRPr="000B6F87">
        <w:t>procedures for ensuring the successful completion of all residency requirements</w:t>
      </w:r>
      <w:r w:rsidR="007C5306" w:rsidRPr="000B6F87">
        <w:t xml:space="preserve"> after</w:t>
      </w:r>
      <w:r w:rsidR="006908F8" w:rsidRPr="000B6F87">
        <w:t xml:space="preserve"> an Aultman-approved Leave of Absence is granted</w:t>
      </w:r>
      <w:r w:rsidRPr="000B6F87">
        <w:t>.</w:t>
      </w:r>
      <w:r w:rsidR="002A75F0" w:rsidRPr="000B6F87">
        <w:t xml:space="preserve"> This policy applies to both PGY1 and PGY2 Pharmacy Residency Programs.</w:t>
      </w:r>
    </w:p>
    <w:p w14:paraId="5CA72DA7" w14:textId="77777777" w:rsidR="008B7CC7" w:rsidRPr="005453F1" w:rsidRDefault="008B7CC7" w:rsidP="008B7CC7">
      <w:pPr>
        <w:rPr>
          <w:u w:val="single"/>
        </w:rPr>
      </w:pPr>
      <w:r>
        <w:rPr>
          <w:u w:val="single"/>
        </w:rPr>
        <w:t>ELIGIBILITY</w:t>
      </w:r>
      <w:r w:rsidRPr="005453F1">
        <w:rPr>
          <w:u w:val="single"/>
        </w:rPr>
        <w:t>:</w:t>
      </w:r>
    </w:p>
    <w:p w14:paraId="5CA72DA8" w14:textId="143CA76F" w:rsidR="001311DE" w:rsidRDefault="004F7F02" w:rsidP="004F7F02">
      <w:pPr>
        <w:autoSpaceDE w:val="0"/>
        <w:autoSpaceDN w:val="0"/>
        <w:adjustRightInd w:val="0"/>
        <w:spacing w:after="0" w:line="240" w:lineRule="auto"/>
      </w:pPr>
      <w:r>
        <w:t xml:space="preserve">The resident </w:t>
      </w:r>
      <w:r w:rsidR="009472E0">
        <w:t xml:space="preserve">may be </w:t>
      </w:r>
      <w:r>
        <w:t>eligible for either a block or intermittent Family Medical Leave of Absence (FMLA) of up to 12 weeks (480 hours) at any point during the residency year</w:t>
      </w:r>
      <w:r w:rsidR="009472E0">
        <w:t xml:space="preserve"> according to the Aultman Leave of Absence Policy</w:t>
      </w:r>
      <w:r>
        <w:t xml:space="preserve">.  </w:t>
      </w:r>
      <w:r w:rsidR="0067578A">
        <w:t>Eligibility</w:t>
      </w:r>
      <w:r>
        <w:t xml:space="preserve"> requirements </w:t>
      </w:r>
      <w:r w:rsidR="0067578A">
        <w:t xml:space="preserve">and procedures </w:t>
      </w:r>
      <w:r>
        <w:t xml:space="preserve">for obtaining an FMLA follow the Aultman requirements set for </w:t>
      </w:r>
      <w:r w:rsidR="00E8553C">
        <w:t>them</w:t>
      </w:r>
      <w:r>
        <w:t xml:space="preserve"> in the Employee Handbook.</w:t>
      </w:r>
    </w:p>
    <w:p w14:paraId="5CA72DA9" w14:textId="77777777" w:rsidR="004F7F02" w:rsidRDefault="004F7F02" w:rsidP="004F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CA72DAA" w14:textId="77777777" w:rsidR="001311DE" w:rsidRDefault="001311DE" w:rsidP="001311DE">
      <w:r>
        <w:rPr>
          <w:u w:val="single"/>
        </w:rPr>
        <w:t>PROCESS:</w:t>
      </w:r>
    </w:p>
    <w:p w14:paraId="5CA72DAB" w14:textId="5C00FBA2" w:rsidR="001311DE" w:rsidRDefault="001311DE" w:rsidP="001311DE">
      <w:r>
        <w:t>The resident may be permitted to take a leave of absence from the residency program</w:t>
      </w:r>
      <w:r w:rsidR="004F7F02">
        <w:t>.</w:t>
      </w:r>
      <w:r>
        <w:t xml:space="preserve">  All eligibility requirements</w:t>
      </w:r>
      <w:r w:rsidR="003F07FC">
        <w:t xml:space="preserve"> and procedures</w:t>
      </w:r>
      <w:r>
        <w:t xml:space="preserve"> as set forth in </w:t>
      </w:r>
      <w:r w:rsidR="004F7F02">
        <w:t xml:space="preserve">this policy and </w:t>
      </w:r>
      <w:r>
        <w:t>the Employee Handbook must be met to be granted a leave of absence.</w:t>
      </w:r>
    </w:p>
    <w:p w14:paraId="5CA72DAC" w14:textId="1F03A631" w:rsidR="006F5DA7" w:rsidRDefault="004F7F02" w:rsidP="001311DE">
      <w:r>
        <w:t xml:space="preserve">The resident must notify the Residency Program Director (RPD) of the need for an FMLA as early as possible to receive the appropriate paperwork to file for the leave. </w:t>
      </w:r>
      <w:r w:rsidR="006F5DA7">
        <w:t>If the leave is expected to interfere with the resident</w:t>
      </w:r>
      <w:r w:rsidR="00C4256C">
        <w:t>’</w:t>
      </w:r>
      <w:r w:rsidR="006F5DA7">
        <w:t>s ability to complete the residency program the resident may elect to resign from the residency program without penalty.</w:t>
      </w:r>
    </w:p>
    <w:p w14:paraId="5CA72DAD" w14:textId="3F0F29AE" w:rsidR="004F7F02" w:rsidRDefault="00C10A1E" w:rsidP="001311DE">
      <w:r>
        <w:t>If a leave of absence is granted</w:t>
      </w:r>
      <w:r w:rsidR="00756B29">
        <w:t xml:space="preserve"> that exceeds the resident’s available</w:t>
      </w:r>
      <w:r w:rsidR="00A2052F">
        <w:t xml:space="preserve"> PTO </w:t>
      </w:r>
      <w:r w:rsidR="00073EAE">
        <w:t>balance, per</w:t>
      </w:r>
      <w:r w:rsidR="00A2052F">
        <w:t xml:space="preserve"> </w:t>
      </w:r>
      <w:r w:rsidR="004B420E">
        <w:t xml:space="preserve">Aultman </w:t>
      </w:r>
      <w:r w:rsidR="00A2052F">
        <w:t xml:space="preserve">Hospital </w:t>
      </w:r>
      <w:r w:rsidR="004B420E">
        <w:t xml:space="preserve">policy, all PTO and sick time will be used first </w:t>
      </w:r>
      <w:r w:rsidR="00DC6D64">
        <w:t xml:space="preserve">and the remainder of missed time will be </w:t>
      </w:r>
      <w:r w:rsidR="004B420E">
        <w:t>unpaid leave</w:t>
      </w:r>
      <w:r w:rsidR="00756B29">
        <w:t xml:space="preserve"> days</w:t>
      </w:r>
      <w:r w:rsidR="004B420E">
        <w:t>.</w:t>
      </w:r>
      <w:r w:rsidR="00D77A51">
        <w:t xml:space="preserve">  </w:t>
      </w:r>
      <w:r w:rsidR="00073EAE">
        <w:t>Full-time</w:t>
      </w:r>
      <w:r w:rsidR="00D77A51">
        <w:t xml:space="preserve"> employment </w:t>
      </w:r>
      <w:r w:rsidR="000C4DCB">
        <w:t xml:space="preserve">and benefits are continued for the duration of the approved leave of </w:t>
      </w:r>
      <w:r w:rsidR="006B3C1B">
        <w:t>absence, even if unpaid days are used.</w:t>
      </w:r>
    </w:p>
    <w:p w14:paraId="7F14877D" w14:textId="77777777" w:rsidR="000D3B90" w:rsidRDefault="001311DE" w:rsidP="000E065B">
      <w:r>
        <w:t>Upon completion of the leave of absence the resident will be eligible to return to</w:t>
      </w:r>
      <w:r w:rsidR="004B420E">
        <w:t xml:space="preserve"> the residency program</w:t>
      </w:r>
      <w:r>
        <w:t>.</w:t>
      </w:r>
      <w:r w:rsidR="004B420E">
        <w:t xml:space="preserve"> </w:t>
      </w:r>
      <w:r w:rsidR="000D3B90">
        <w:t xml:space="preserve"> </w:t>
      </w:r>
      <w:r w:rsidR="004E2066" w:rsidRPr="004E2066">
        <w:t xml:space="preserve">All residency program requirements </w:t>
      </w:r>
      <w:r w:rsidR="00D44705">
        <w:t xml:space="preserve">set forth in the Residency Certificate Achievement policy </w:t>
      </w:r>
      <w:r w:rsidR="004E2066" w:rsidRPr="004E2066">
        <w:t>must be met to complete the residency program</w:t>
      </w:r>
      <w:r w:rsidR="004E2066">
        <w:t xml:space="preserve"> and receive a certificate</w:t>
      </w:r>
      <w:r w:rsidR="004E2066" w:rsidRPr="004E2066">
        <w:t xml:space="preserve">.  </w:t>
      </w:r>
    </w:p>
    <w:p w14:paraId="5CA72DAF" w14:textId="4B7A6EC0" w:rsidR="006F5DA7" w:rsidRPr="001311DE" w:rsidRDefault="004B420E" w:rsidP="000E065B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t xml:space="preserve">The leave of absence may extend the contracted residency period by up to 12 weeks at which time all requirements </w:t>
      </w:r>
      <w:r w:rsidR="00B00BAD">
        <w:t>must</w:t>
      </w:r>
      <w:r>
        <w:t xml:space="preserve"> be met. </w:t>
      </w:r>
      <w:r w:rsidR="004E2066" w:rsidRPr="004E2066">
        <w:t>If the resident’s leave of absence interferes with fulfilling the requirements of the program by the end of the contracted residency year, the resident may request a R</w:t>
      </w:r>
      <w:r w:rsidR="004E2066">
        <w:t xml:space="preserve">esidency </w:t>
      </w:r>
      <w:r w:rsidR="004E2066" w:rsidRPr="004E2066">
        <w:t>A</w:t>
      </w:r>
      <w:r w:rsidR="004E2066">
        <w:t xml:space="preserve">dvisory </w:t>
      </w:r>
      <w:r w:rsidR="004E2066" w:rsidRPr="004E2066">
        <w:t>C</w:t>
      </w:r>
      <w:r w:rsidR="004E2066">
        <w:t>ommittee (RAC)</w:t>
      </w:r>
      <w:r w:rsidR="004E2066" w:rsidRPr="004E2066">
        <w:t xml:space="preserve"> review of an extension proposal or an alternative method of fulfilling a requirement</w:t>
      </w:r>
      <w:r w:rsidR="00CA4A34">
        <w:t xml:space="preserve"> that is equal to competency and time missed</w:t>
      </w:r>
      <w:r w:rsidR="004E2066" w:rsidRPr="004E2066">
        <w:t xml:space="preserve">.  It is the resident’s responsibility to submit </w:t>
      </w:r>
      <w:r w:rsidR="004E2066" w:rsidRPr="004E2066">
        <w:lastRenderedPageBreak/>
        <w:t xml:space="preserve">RAC review requests that include a detailed plan for program requirement achievement.  </w:t>
      </w:r>
      <w:r w:rsidR="00E502C6">
        <w:t>Requests</w:t>
      </w:r>
      <w:r w:rsidR="002B1BDB">
        <w:t xml:space="preserve"> must</w:t>
      </w:r>
      <w:r w:rsidR="000561D1">
        <w:t xml:space="preserve"> be made </w:t>
      </w:r>
      <w:r w:rsidR="002B1BDB">
        <w:t xml:space="preserve">prior to the start of a planned FMLA or by the end of the first </w:t>
      </w:r>
      <w:r w:rsidR="005C2819">
        <w:t>working day after an unplanned FMLA.</w:t>
      </w:r>
      <w:r w:rsidR="002B1BDB">
        <w:t xml:space="preserve"> </w:t>
      </w:r>
      <w:r w:rsidR="004E2066" w:rsidRPr="004E2066">
        <w:t xml:space="preserve">A majority vote of the RAC to grant extension proposals or </w:t>
      </w:r>
      <w:r>
        <w:t xml:space="preserve">alternate requests is required. </w:t>
      </w:r>
      <w:r w:rsidR="00E13102">
        <w:t>Extensions will only be approved for proposals that are equal to competency and time missed due to the approved leave of absence.</w:t>
      </w:r>
      <w:r w:rsidR="00A73A83">
        <w:t xml:space="preserve">  </w:t>
      </w:r>
      <w:r w:rsidR="00FB5F6A">
        <w:t xml:space="preserve">The resident will be considered a </w:t>
      </w:r>
      <w:r w:rsidR="0028659E">
        <w:t>full-time</w:t>
      </w:r>
      <w:r w:rsidR="00FB5F6A">
        <w:t xml:space="preserve"> employee for the duration of an approved extension period</w:t>
      </w:r>
      <w:r w:rsidR="00F905CA">
        <w:t xml:space="preserve"> and will receive all of the </w:t>
      </w:r>
      <w:r w:rsidR="0028659E">
        <w:t>full-time</w:t>
      </w:r>
      <w:r w:rsidR="00F905CA">
        <w:t xml:space="preserve"> benefits and salary</w:t>
      </w:r>
      <w:r w:rsidR="00CA06C0">
        <w:t xml:space="preserve"> of the PGY1 Pharmacy Resident Position</w:t>
      </w:r>
      <w:r w:rsidR="00721B69">
        <w:t xml:space="preserve"> but no additional PTO or sick time will be available</w:t>
      </w:r>
      <w:r w:rsidR="00FD280D">
        <w:t xml:space="preserve"> during the extension period</w:t>
      </w:r>
      <w:r w:rsidR="00721B69">
        <w:t xml:space="preserve">. </w:t>
      </w:r>
      <w:r w:rsidR="00F91730">
        <w:t>Residents who do not receive RAC approval of their</w:t>
      </w:r>
      <w:r w:rsidR="0022680E">
        <w:t xml:space="preserve"> proposal and who do not </w:t>
      </w:r>
      <w:r w:rsidR="003A2660">
        <w:t>meet the requirements of the Residency Certificate Achievement policy</w:t>
      </w:r>
      <w:r w:rsidR="0024084C">
        <w:t xml:space="preserve"> by the end of the contracted residency period</w:t>
      </w:r>
      <w:r w:rsidR="003A2660">
        <w:t xml:space="preserve"> will not receive a certificate</w:t>
      </w:r>
      <w:r w:rsidR="0024084C">
        <w:t>.</w:t>
      </w:r>
    </w:p>
    <w:sectPr w:rsidR="006F5DA7" w:rsidRPr="00131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B8B6" w14:textId="77777777" w:rsidR="00F7306F" w:rsidRDefault="00F7306F" w:rsidP="00734C3D">
      <w:pPr>
        <w:spacing w:after="0" w:line="240" w:lineRule="auto"/>
      </w:pPr>
      <w:r>
        <w:separator/>
      </w:r>
    </w:p>
  </w:endnote>
  <w:endnote w:type="continuationSeparator" w:id="0">
    <w:p w14:paraId="65993E80" w14:textId="77777777" w:rsidR="00F7306F" w:rsidRDefault="00F7306F" w:rsidP="007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5BE5" w14:textId="77777777" w:rsidR="00734C3D" w:rsidRDefault="0073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0C10" w14:textId="44DE33A4" w:rsidR="00734C3D" w:rsidRDefault="00734C3D">
    <w:pPr>
      <w:pStyle w:val="Footer"/>
    </w:pPr>
    <w:r>
      <w:t>PGY1 RAC Approved Policy/PGY2 RAC Approved Policy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CD42" w14:textId="77777777" w:rsidR="00734C3D" w:rsidRDefault="0073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B118" w14:textId="77777777" w:rsidR="00F7306F" w:rsidRDefault="00F7306F" w:rsidP="00734C3D">
      <w:pPr>
        <w:spacing w:after="0" w:line="240" w:lineRule="auto"/>
      </w:pPr>
      <w:r>
        <w:separator/>
      </w:r>
    </w:p>
  </w:footnote>
  <w:footnote w:type="continuationSeparator" w:id="0">
    <w:p w14:paraId="08A633C1" w14:textId="77777777" w:rsidR="00F7306F" w:rsidRDefault="00F7306F" w:rsidP="007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9BC7" w14:textId="77777777" w:rsidR="00734C3D" w:rsidRDefault="0073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DAD5" w14:textId="77777777" w:rsidR="00734C3D" w:rsidRDefault="00734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87BB" w14:textId="77777777" w:rsidR="00734C3D" w:rsidRDefault="00734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7"/>
    <w:rsid w:val="00045496"/>
    <w:rsid w:val="000561D1"/>
    <w:rsid w:val="00073EAE"/>
    <w:rsid w:val="000B6F87"/>
    <w:rsid w:val="000C4DCB"/>
    <w:rsid w:val="000D3B90"/>
    <w:rsid w:val="000E065B"/>
    <w:rsid w:val="000F4530"/>
    <w:rsid w:val="000F5EDB"/>
    <w:rsid w:val="001311DE"/>
    <w:rsid w:val="00192482"/>
    <w:rsid w:val="0022680E"/>
    <w:rsid w:val="0024084C"/>
    <w:rsid w:val="0028659E"/>
    <w:rsid w:val="002A75F0"/>
    <w:rsid w:val="002B1BDB"/>
    <w:rsid w:val="00371CA2"/>
    <w:rsid w:val="00374816"/>
    <w:rsid w:val="003A2660"/>
    <w:rsid w:val="003F07FC"/>
    <w:rsid w:val="004048CD"/>
    <w:rsid w:val="004655A6"/>
    <w:rsid w:val="0049406F"/>
    <w:rsid w:val="004B420E"/>
    <w:rsid w:val="004E2066"/>
    <w:rsid w:val="004E7712"/>
    <w:rsid w:val="004F7F02"/>
    <w:rsid w:val="00531792"/>
    <w:rsid w:val="005C2819"/>
    <w:rsid w:val="0063336B"/>
    <w:rsid w:val="0067578A"/>
    <w:rsid w:val="006908F8"/>
    <w:rsid w:val="006B3C1B"/>
    <w:rsid w:val="006F1E1A"/>
    <w:rsid w:val="006F5DA7"/>
    <w:rsid w:val="00721B69"/>
    <w:rsid w:val="00734C3D"/>
    <w:rsid w:val="00756B29"/>
    <w:rsid w:val="007B4F3F"/>
    <w:rsid w:val="007C5306"/>
    <w:rsid w:val="008B7CC7"/>
    <w:rsid w:val="009472E0"/>
    <w:rsid w:val="00A2052F"/>
    <w:rsid w:val="00A5513A"/>
    <w:rsid w:val="00A73A83"/>
    <w:rsid w:val="00A8697A"/>
    <w:rsid w:val="00AB1706"/>
    <w:rsid w:val="00B00BAD"/>
    <w:rsid w:val="00B14595"/>
    <w:rsid w:val="00B61DD7"/>
    <w:rsid w:val="00BA6A29"/>
    <w:rsid w:val="00C10A1E"/>
    <w:rsid w:val="00C4256C"/>
    <w:rsid w:val="00CA06C0"/>
    <w:rsid w:val="00CA4A34"/>
    <w:rsid w:val="00CE2239"/>
    <w:rsid w:val="00CF0748"/>
    <w:rsid w:val="00D0124B"/>
    <w:rsid w:val="00D44705"/>
    <w:rsid w:val="00D77A51"/>
    <w:rsid w:val="00DB4B32"/>
    <w:rsid w:val="00DC6D64"/>
    <w:rsid w:val="00E13102"/>
    <w:rsid w:val="00E25550"/>
    <w:rsid w:val="00E377DE"/>
    <w:rsid w:val="00E44D75"/>
    <w:rsid w:val="00E502C6"/>
    <w:rsid w:val="00E77AC1"/>
    <w:rsid w:val="00E8553C"/>
    <w:rsid w:val="00F7306F"/>
    <w:rsid w:val="00F905CA"/>
    <w:rsid w:val="00F91730"/>
    <w:rsid w:val="00FB5F6A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2DA0"/>
  <w15:docId w15:val="{4DF36DE0-F1FF-4B79-8C48-F1B413C6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3D"/>
  </w:style>
  <w:style w:type="paragraph" w:styleId="Footer">
    <w:name w:val="footer"/>
    <w:basedOn w:val="Normal"/>
    <w:link w:val="FooterChar"/>
    <w:uiPriority w:val="99"/>
    <w:unhideWhenUsed/>
    <w:rsid w:val="0073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3D"/>
  </w:style>
  <w:style w:type="paragraph" w:styleId="Revision">
    <w:name w:val="Revision"/>
    <w:hidden/>
    <w:uiPriority w:val="99"/>
    <w:semiHidden/>
    <w:rsid w:val="000F5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0385c3-92bd-46ed-b748-95e5c4b88057">
      <Terms xmlns="http://schemas.microsoft.com/office/infopath/2007/PartnerControls"/>
    </lcf76f155ced4ddcb4097134ff3c332f>
    <TaxCatchAll xmlns="3599e085-2b64-4ae4-a29c-aef7c51f69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0CACA9E6D1F40B5C5653EE6BB224C" ma:contentTypeVersion="18" ma:contentTypeDescription="Create a new document." ma:contentTypeScope="" ma:versionID="6089ebf787429ff73703e75875b9ba79">
  <xsd:schema xmlns:xsd="http://www.w3.org/2001/XMLSchema" xmlns:xs="http://www.w3.org/2001/XMLSchema" xmlns:p="http://schemas.microsoft.com/office/2006/metadata/properties" xmlns:ns2="a90385c3-92bd-46ed-b748-95e5c4b88057" xmlns:ns3="3599e085-2b64-4ae4-a29c-aef7c51f69ca" targetNamespace="http://schemas.microsoft.com/office/2006/metadata/properties" ma:root="true" ma:fieldsID="eb7fec0a0f030539b715b6f66bac49fc" ns2:_="" ns3:_="">
    <xsd:import namespace="a90385c3-92bd-46ed-b748-95e5c4b88057"/>
    <xsd:import namespace="3599e085-2b64-4ae4-a29c-aef7c51f6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85c3-92bd-46ed-b748-95e5c4b8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5bcf8a-905b-4da5-8351-8826a26a5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9e085-2b64-4ae4-a29c-aef7c51f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9a3088-6e98-45b5-a790-477099e2140e}" ma:internalName="TaxCatchAll" ma:showField="CatchAllData" ma:web="3599e085-2b64-4ae4-a29c-aef7c51f6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793CB-2980-4C1D-9C46-191FBBD52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90D9F-4C00-4BA6-8086-98E02EC5D7A6}">
  <ds:schemaRefs>
    <ds:schemaRef ds:uri="http://schemas.microsoft.com/office/2006/metadata/properties"/>
    <ds:schemaRef ds:uri="http://schemas.microsoft.com/office/infopath/2007/PartnerControls"/>
    <ds:schemaRef ds:uri="a90385c3-92bd-46ed-b748-95e5c4b88057"/>
    <ds:schemaRef ds:uri="3599e085-2b64-4ae4-a29c-aef7c51f69ca"/>
  </ds:schemaRefs>
</ds:datastoreItem>
</file>

<file path=customXml/itemProps3.xml><?xml version="1.0" encoding="utf-8"?>
<ds:datastoreItem xmlns:ds="http://schemas.openxmlformats.org/officeDocument/2006/customXml" ds:itemID="{4C69ACD9-BF4A-465B-A5F6-0D0AEB82F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85c3-92bd-46ed-b748-95e5c4b88057"/>
    <ds:schemaRef ds:uri="3599e085-2b64-4ae4-a29c-aef7c51f6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Aultman Health Foundation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Dewar</dc:creator>
  <cp:lastModifiedBy>Nicholas M. Sevastos</cp:lastModifiedBy>
  <cp:revision>30</cp:revision>
  <dcterms:created xsi:type="dcterms:W3CDTF">2024-04-11T12:25:00Z</dcterms:created>
  <dcterms:modified xsi:type="dcterms:W3CDTF">2024-05-23T11:52:00Z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0x010100D010CACA9E6D1F40B5C5653EE6BB224C</vt:lpwstr>
  </property>
  <property fmtid="{D5CDD505-2E9C-101B-9397-08002B2CF9AE}" pid="3" name="MediaServiceImageTags">
    <vt:lpwstr/>
  </property>
</Properties>
</file>